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F34306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F34306"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F34306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</w:t>
      </w:r>
      <w:r w:rsidR="00F34306">
        <w:rPr>
          <w:rFonts w:eastAsia="Calibri"/>
          <w:sz w:val="24"/>
          <w:szCs w:val="24"/>
        </w:rPr>
        <w:t xml:space="preserve"> </w:t>
      </w:r>
      <w:r w:rsidR="00F34306" w:rsidRPr="00F34306">
        <w:rPr>
          <w:rFonts w:eastAsia="Calibri"/>
          <w:sz w:val="24"/>
          <w:szCs w:val="24"/>
          <w:highlight w:val="yellow"/>
        </w:rPr>
        <w:t>НАЗВАНИЕ ОРГАНИЗАЦИИ</w:t>
      </w:r>
      <w:r w:rsidR="007973AD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bookmarkStart w:id="0" w:name="_GoBack"/>
      <w:r w:rsidR="00F34306" w:rsidRPr="00F34306">
        <w:rPr>
          <w:rFonts w:eastAsia="Calibri"/>
          <w:sz w:val="24"/>
          <w:szCs w:val="24"/>
          <w:highlight w:val="yellow"/>
        </w:rPr>
        <w:t>АДРЕС ОРГАНИЗАЦИИ</w:t>
      </w:r>
      <w:r w:rsidR="00F34306">
        <w:rPr>
          <w:rFonts w:eastAsia="Calibri"/>
          <w:sz w:val="24"/>
          <w:szCs w:val="24"/>
        </w:rPr>
        <w:t xml:space="preserve"> </w:t>
      </w:r>
      <w:bookmarkEnd w:id="0"/>
      <w:r w:rsidRPr="006F72CD">
        <w:rPr>
          <w:rFonts w:eastAsia="Calibri"/>
          <w:sz w:val="24"/>
          <w:szCs w:val="24"/>
        </w:rPr>
        <w:t>(далее –</w:t>
      </w:r>
      <w:r w:rsidR="00F34306">
        <w:rPr>
          <w:rFonts w:eastAsia="Calibri"/>
          <w:sz w:val="24"/>
          <w:szCs w:val="24"/>
        </w:rPr>
        <w:t xml:space="preserve"> региональный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0F07D4"/>
    <w:rsid w:val="001144E3"/>
    <w:rsid w:val="00182DB3"/>
    <w:rsid w:val="001E349E"/>
    <w:rsid w:val="002222BC"/>
    <w:rsid w:val="00231FB7"/>
    <w:rsid w:val="00264F80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34306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97CC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Марина Юрьевна Индык</cp:lastModifiedBy>
  <cp:revision>2</cp:revision>
  <dcterms:created xsi:type="dcterms:W3CDTF">2023-04-13T14:15:00Z</dcterms:created>
  <dcterms:modified xsi:type="dcterms:W3CDTF">2023-04-13T14:15:00Z</dcterms:modified>
</cp:coreProperties>
</file>